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2F" w:rsidRDefault="007C002F" w:rsidP="007C0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аграрный университет»</w:t>
      </w:r>
    </w:p>
    <w:p w:rsidR="007C002F" w:rsidRDefault="007C002F" w:rsidP="007C002F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7C002F" w:rsidRDefault="007C002F" w:rsidP="007C0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Ученого совета Институт экономики</w:t>
      </w:r>
    </w:p>
    <w:p w:rsidR="007C002F" w:rsidRDefault="007C002F" w:rsidP="007C0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января 2020 года</w:t>
      </w:r>
    </w:p>
    <w:p w:rsidR="007C002F" w:rsidRDefault="007C002F" w:rsidP="007C002F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из 18 членов Ученого Совета</w:t>
      </w:r>
    </w:p>
    <w:p w:rsidR="007C002F" w:rsidRDefault="007C002F" w:rsidP="007C002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ПОВЕСТКА ДНЯ: 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Рассмотрение: 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монографии «Формирование корпоративного механизма управления социально-экономическим развитием предприятий аграрного сектора экономики», подготовленной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А.Р. Закировой, Э.Р.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научно-практических рекомендаций «Бухгалтерский учет и применение информационных технологий в сельском хозяйстве (1С: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Бухгалтерия сельскохозяйственного предприятия 8.3»)», подготовленных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А.Р. Закировой, А.Р. Юсуповой,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Слушали: Директора Института экономики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 о рекомендации к публикации в Издательстве Казанского государственного аграрного университета.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онографии «Формирование корпоративного механизма управления социально-экономическим развитием предприятий аграрного сектора экономики», подготовленной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А.Р. Закировой, Э.Р.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аучно-практических рекомендаций «Бухгалтерский учет и применение информационных технологий в сельском хозяйстве (1С: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Бухгалтерия сельскохозяйственного предприятия 8.3»)», подготовленных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Низамутдиновым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А.Р. Закировой, А.Р. Юсуповой,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Клычовой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Выступили: 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Д.э.н.,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Ф.Н. отметил теоретическую и практическую ценность представленных работ, возможность их использования в научном и учебном процессах.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К.ф.н.,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Ф.Т. отметила актуальность  и </w:t>
      </w:r>
      <w:r>
        <w:rPr>
          <w:rFonts w:ascii="Times New Roman" w:hAnsi="Times New Roman"/>
          <w:color w:val="000000"/>
          <w:sz w:val="24"/>
          <w:szCs w:val="24"/>
        </w:rPr>
        <w:t xml:space="preserve">несомненную практическую ценность монографии  и научно-практических рекомендаций. </w:t>
      </w:r>
    </w:p>
    <w:p w:rsidR="007C002F" w:rsidRDefault="007C002F" w:rsidP="007C002F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Решили: рекомендовать  к публикации в Издательстве Казанского государственного аграрного университета.</w:t>
      </w: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Председатель Ученого совета</w:t>
      </w: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Института экономики, доцент                                            М.М.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Низамутдинов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Секретарь Ученого совета</w:t>
      </w:r>
    </w:p>
    <w:p w:rsidR="007C002F" w:rsidRDefault="007C002F" w:rsidP="007C002F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Института экономики, доцент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Ч.М.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03E5F" w:rsidRDefault="00103E5F">
      <w:bookmarkStart w:id="0" w:name="_GoBack"/>
      <w:bookmarkEnd w:id="0"/>
    </w:p>
    <w:sectPr w:rsidR="0010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2"/>
    <w:rsid w:val="00103E5F"/>
    <w:rsid w:val="007C002F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2020-11-21T09:46:00Z</dcterms:created>
  <dcterms:modified xsi:type="dcterms:W3CDTF">2020-11-21T09:46:00Z</dcterms:modified>
</cp:coreProperties>
</file>