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F5" w:rsidRDefault="005E20F5" w:rsidP="005E20F5">
      <w:pPr>
        <w:spacing w:line="276" w:lineRule="auto"/>
        <w:jc w:val="center"/>
        <w:outlineLvl w:val="0"/>
      </w:pPr>
      <w:r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5E20F5" w:rsidRDefault="005E20F5" w:rsidP="005E20F5">
      <w:pPr>
        <w:spacing w:line="276" w:lineRule="auto"/>
        <w:jc w:val="center"/>
        <w:outlineLvl w:val="0"/>
      </w:pPr>
      <w:r>
        <w:t>ПРОТОКОЛ №10</w:t>
      </w:r>
    </w:p>
    <w:p w:rsidR="005E20F5" w:rsidRDefault="005E20F5" w:rsidP="005E20F5">
      <w:pPr>
        <w:spacing w:line="276" w:lineRule="auto"/>
        <w:jc w:val="center"/>
        <w:outlineLvl w:val="0"/>
      </w:pPr>
      <w:r>
        <w:t xml:space="preserve">заседания Ученого совета Институт экономики </w:t>
      </w:r>
    </w:p>
    <w:p w:rsidR="005E20F5" w:rsidRDefault="005E20F5" w:rsidP="005E20F5">
      <w:pPr>
        <w:spacing w:line="276" w:lineRule="auto"/>
        <w:jc w:val="center"/>
      </w:pPr>
      <w:r>
        <w:t>от 2 июля 2020 года</w:t>
      </w:r>
    </w:p>
    <w:p w:rsidR="005E20F5" w:rsidRDefault="005E20F5" w:rsidP="005E20F5">
      <w:pPr>
        <w:spacing w:line="276" w:lineRule="auto"/>
        <w:jc w:val="both"/>
      </w:pPr>
    </w:p>
    <w:p w:rsidR="005E20F5" w:rsidRDefault="005E20F5" w:rsidP="005E20F5">
      <w:pPr>
        <w:tabs>
          <w:tab w:val="left" w:pos="993"/>
        </w:tabs>
        <w:spacing w:line="276" w:lineRule="auto"/>
        <w:ind w:firstLine="709"/>
        <w:jc w:val="both"/>
        <w:outlineLvl w:val="0"/>
      </w:pPr>
      <w:r>
        <w:t xml:space="preserve">ПРИСУТСТВОВАЛИ: 16 из 19 членов Ученого совета </w:t>
      </w:r>
    </w:p>
    <w:p w:rsidR="005E20F5" w:rsidRDefault="005E20F5" w:rsidP="005E20F5">
      <w:pPr>
        <w:tabs>
          <w:tab w:val="left" w:pos="993"/>
        </w:tabs>
        <w:spacing w:line="276" w:lineRule="auto"/>
        <w:ind w:firstLine="709"/>
        <w:jc w:val="both"/>
      </w:pPr>
    </w:p>
    <w:p w:rsidR="005E20F5" w:rsidRDefault="005E20F5" w:rsidP="005E20F5">
      <w:pPr>
        <w:tabs>
          <w:tab w:val="left" w:pos="993"/>
        </w:tabs>
        <w:spacing w:line="276" w:lineRule="auto"/>
        <w:ind w:firstLine="709"/>
        <w:jc w:val="both"/>
        <w:outlineLvl w:val="0"/>
      </w:pPr>
      <w:r>
        <w:t>ПОВЕСТКА ДНЯ:</w:t>
      </w:r>
    </w:p>
    <w:p w:rsidR="005E20F5" w:rsidRDefault="005E20F5" w:rsidP="005E20F5">
      <w:pPr>
        <w:pStyle w:val="a3"/>
        <w:spacing w:before="0" w:beforeAutospacing="0" w:after="0" w:afterAutospacing="0"/>
        <w:jc w:val="both"/>
      </w:pPr>
      <w:r>
        <w:t>1. Об итогах выполнения решений Ученого совета Института экономики за 2019-2020 учебный год (Докладчики – директор Института экономики, секретарь Ученого совета Института экономики)</w:t>
      </w:r>
    </w:p>
    <w:p w:rsidR="005E20F5" w:rsidRDefault="005E20F5" w:rsidP="005E20F5">
      <w:pPr>
        <w:pStyle w:val="a3"/>
        <w:spacing w:before="0" w:beforeAutospacing="0" w:after="0" w:afterAutospacing="0"/>
        <w:jc w:val="both"/>
      </w:pPr>
      <w:r>
        <w:t>2. Итоги летней экзаменационной сессии (Докладчик –директор Института экономики)</w:t>
      </w:r>
    </w:p>
    <w:p w:rsidR="005E20F5" w:rsidRDefault="005E20F5" w:rsidP="005E20F5">
      <w:pPr>
        <w:pStyle w:val="a3"/>
        <w:spacing w:before="0" w:beforeAutospacing="0" w:after="0" w:afterAutospacing="0"/>
        <w:jc w:val="both"/>
      </w:pPr>
      <w:r>
        <w:t xml:space="preserve">3. Об утверждении отчетов председателей ГЭК и ИЭК (Докладчик – специалист по учебно-методической работе </w:t>
      </w:r>
      <w:r>
        <w:rPr>
          <w:lang w:val="en-US"/>
        </w:rPr>
        <w:t>I</w:t>
      </w:r>
      <w:r w:rsidRPr="005E20F5">
        <w:t xml:space="preserve"> </w:t>
      </w:r>
      <w:r>
        <w:t xml:space="preserve">категории директората Института экономики </w:t>
      </w:r>
      <w:proofErr w:type="spellStart"/>
      <w:r>
        <w:t>Исхаков</w:t>
      </w:r>
      <w:proofErr w:type="spellEnd"/>
      <w:r>
        <w:t xml:space="preserve"> </w:t>
      </w:r>
      <w:proofErr w:type="gramStart"/>
      <w:r>
        <w:t>А.Т. )</w:t>
      </w:r>
      <w:proofErr w:type="gramEnd"/>
    </w:p>
    <w:p w:rsidR="005E20F5" w:rsidRDefault="005E20F5" w:rsidP="005E20F5">
      <w:pPr>
        <w:pStyle w:val="a3"/>
        <w:spacing w:before="0" w:beforeAutospacing="0" w:after="0" w:afterAutospacing="0"/>
        <w:jc w:val="both"/>
      </w:pPr>
      <w:r>
        <w:t>4. Аттестация аспирантов (Докладчики – зав. кафедрами)</w:t>
      </w:r>
    </w:p>
    <w:p w:rsidR="005E20F5" w:rsidRDefault="005E20F5" w:rsidP="005E20F5">
      <w:pPr>
        <w:pStyle w:val="default"/>
        <w:spacing w:before="0" w:beforeAutospacing="0" w:after="0" w:afterAutospacing="0"/>
        <w:jc w:val="both"/>
      </w:pPr>
      <w:r>
        <w:t>5.</w:t>
      </w:r>
      <w:r>
        <w:rPr>
          <w:sz w:val="28"/>
          <w:szCs w:val="28"/>
        </w:rPr>
        <w:t xml:space="preserve"> </w:t>
      </w:r>
      <w:r>
        <w:t xml:space="preserve">О выполнении плана мероприятий по подготовке к аккредитации (Докладчики – зав. кафедрами, специалист по учебно-методической работе </w:t>
      </w:r>
      <w:r>
        <w:rPr>
          <w:lang w:val="en-US"/>
        </w:rPr>
        <w:t>I</w:t>
      </w:r>
      <w:r w:rsidRPr="005E20F5">
        <w:t xml:space="preserve"> </w:t>
      </w:r>
      <w:r>
        <w:t xml:space="preserve">категории директората Института экономики </w:t>
      </w:r>
      <w:proofErr w:type="spellStart"/>
      <w:r>
        <w:t>Исхаков</w:t>
      </w:r>
      <w:proofErr w:type="spellEnd"/>
      <w:r>
        <w:t xml:space="preserve"> А.Т.)</w:t>
      </w:r>
    </w:p>
    <w:p w:rsidR="005E20F5" w:rsidRDefault="005E20F5" w:rsidP="005E20F5">
      <w:pPr>
        <w:pStyle w:val="a3"/>
        <w:spacing w:before="0" w:beforeAutospacing="0" w:after="0" w:afterAutospacing="0"/>
        <w:jc w:val="both"/>
      </w:pPr>
      <w:r>
        <w:t>6. Разное</w:t>
      </w:r>
    </w:p>
    <w:p w:rsidR="005E20F5" w:rsidRDefault="005E20F5" w:rsidP="005E20F5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5E20F5" w:rsidRDefault="005E20F5" w:rsidP="005E20F5">
      <w:pPr>
        <w:pStyle w:val="a4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eastAsiaTheme="minorEastAsia"/>
          <w:color w:val="000000"/>
        </w:rPr>
      </w:pPr>
      <w:r>
        <w:rPr>
          <w:u w:val="single"/>
        </w:rPr>
        <w:t>Слушали:</w:t>
      </w:r>
      <w:r>
        <w:t xml:space="preserve">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и секретаря Ученого совета Института экономики </w:t>
      </w:r>
      <w:proofErr w:type="spellStart"/>
      <w:r>
        <w:t>Кураковой</w:t>
      </w:r>
      <w:proofErr w:type="spellEnd"/>
      <w:r>
        <w:t xml:space="preserve"> Ч.М. </w:t>
      </w:r>
      <w:r>
        <w:rPr>
          <w:color w:val="000000"/>
        </w:rPr>
        <w:t>о ходе выполнения ранее принятых решений</w:t>
      </w:r>
      <w:r>
        <w:t xml:space="preserve">. </w:t>
      </w:r>
      <w:r>
        <w:rPr>
          <w:rFonts w:eastAsiaTheme="minorEastAsia"/>
        </w:rPr>
        <w:t>Заслушав и обсудив выступления</w:t>
      </w:r>
      <w:r>
        <w:t xml:space="preserve"> </w:t>
      </w:r>
      <w:proofErr w:type="spellStart"/>
      <w:r>
        <w:t>Низамутдинова</w:t>
      </w:r>
      <w:proofErr w:type="spellEnd"/>
      <w:r>
        <w:t xml:space="preserve"> М.М, </w:t>
      </w:r>
      <w:proofErr w:type="spellStart"/>
      <w:r>
        <w:t>Кураковой</w:t>
      </w:r>
      <w:proofErr w:type="spellEnd"/>
      <w:r>
        <w:t xml:space="preserve"> Ч.М.,</w:t>
      </w:r>
      <w:r>
        <w:rPr>
          <w:rFonts w:eastAsiaTheme="minorEastAsia"/>
        </w:rPr>
        <w:t xml:space="preserve"> вынесли вопрос на голосование.</w:t>
      </w:r>
    </w:p>
    <w:p w:rsid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</w:rPr>
      </w:pPr>
      <w:r>
        <w:rPr>
          <w:rFonts w:eastAsiaTheme="minorEastAsia"/>
          <w:u w:val="single"/>
        </w:rPr>
        <w:t>Голосовали</w:t>
      </w:r>
      <w:r>
        <w:rPr>
          <w:rFonts w:eastAsiaTheme="minorEastAsia"/>
        </w:rPr>
        <w:t>: «за» - 16 чел.; «против» -    нет; «воздержались» -   нет.</w:t>
      </w:r>
    </w:p>
    <w:p w:rsidR="005E20F5" w:rsidRP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  <w:u w:val="single"/>
        </w:rPr>
      </w:pPr>
      <w:r>
        <w:rPr>
          <w:u w:val="single"/>
        </w:rPr>
        <w:t>Решили:</w:t>
      </w:r>
      <w:r>
        <w:t xml:space="preserve"> принять к сведению</w:t>
      </w:r>
    </w:p>
    <w:p w:rsidR="005E20F5" w:rsidRDefault="005E20F5" w:rsidP="005E20F5">
      <w:pPr>
        <w:pStyle w:val="a4"/>
        <w:widowControl w:val="0"/>
        <w:tabs>
          <w:tab w:val="left" w:pos="315"/>
          <w:tab w:val="left" w:pos="993"/>
        </w:tabs>
        <w:ind w:left="0"/>
        <w:jc w:val="both"/>
        <w:rPr>
          <w:rFonts w:eastAsiaTheme="minorEastAsia"/>
        </w:rPr>
      </w:pPr>
      <w:r>
        <w:rPr>
          <w:u w:val="single"/>
        </w:rPr>
        <w:t>2.</w:t>
      </w:r>
      <w:r>
        <w:t xml:space="preserve"> </w:t>
      </w:r>
      <w:r>
        <w:rPr>
          <w:u w:val="single"/>
        </w:rPr>
        <w:t xml:space="preserve">Слушали: </w:t>
      </w:r>
      <w:r>
        <w:t xml:space="preserve">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 об итогах летней экзаменационной сессии.</w:t>
      </w:r>
      <w:r>
        <w:rPr>
          <w:rFonts w:eastAsiaTheme="minorEastAsia"/>
        </w:rPr>
        <w:t xml:space="preserve"> Заслушав и обсудив выступление директора Института экономики </w:t>
      </w:r>
      <w:proofErr w:type="spellStart"/>
      <w:r>
        <w:rPr>
          <w:rFonts w:eastAsiaTheme="minorEastAsia"/>
          <w:color w:val="000000"/>
        </w:rPr>
        <w:t>Низамутдинова</w:t>
      </w:r>
      <w:proofErr w:type="spellEnd"/>
      <w:r>
        <w:rPr>
          <w:rFonts w:eastAsiaTheme="minorEastAsia"/>
          <w:color w:val="000000"/>
        </w:rPr>
        <w:t xml:space="preserve"> М.М., </w:t>
      </w:r>
      <w:r>
        <w:rPr>
          <w:rFonts w:eastAsiaTheme="minorEastAsia"/>
        </w:rPr>
        <w:t>вынесли вопрос на голосование.</w:t>
      </w:r>
    </w:p>
    <w:p w:rsid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  <w:u w:val="single"/>
        </w:rPr>
      </w:pPr>
    </w:p>
    <w:p w:rsid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Голосовали:</w:t>
      </w:r>
      <w:r>
        <w:rPr>
          <w:rFonts w:eastAsiaTheme="minorEastAsia"/>
        </w:rPr>
        <w:t xml:space="preserve"> «за» -    16; «против» -  нет; «воздержались» -   нет.</w:t>
      </w:r>
    </w:p>
    <w:p w:rsidR="005E20F5" w:rsidRP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  <w:u w:val="single"/>
        </w:rPr>
      </w:pPr>
      <w:r>
        <w:rPr>
          <w:u w:val="single"/>
        </w:rPr>
        <w:t>Решили:</w:t>
      </w:r>
      <w:r>
        <w:t xml:space="preserve"> принять к сведению</w:t>
      </w:r>
    </w:p>
    <w:p w:rsidR="005E20F5" w:rsidRDefault="005E20F5" w:rsidP="005E20F5">
      <w:pPr>
        <w:pStyle w:val="a4"/>
        <w:widowControl w:val="0"/>
        <w:tabs>
          <w:tab w:val="left" w:pos="315"/>
          <w:tab w:val="left" w:pos="993"/>
        </w:tabs>
        <w:ind w:left="0"/>
        <w:jc w:val="both"/>
        <w:rPr>
          <w:rFonts w:eastAsiaTheme="minorEastAsia"/>
        </w:rPr>
      </w:pPr>
      <w:r>
        <w:rPr>
          <w:u w:val="single"/>
        </w:rPr>
        <w:t>3.</w:t>
      </w:r>
      <w:r>
        <w:t xml:space="preserve"> </w:t>
      </w:r>
      <w:r>
        <w:rPr>
          <w:u w:val="single"/>
        </w:rPr>
        <w:t>Слушали:</w:t>
      </w:r>
      <w:r>
        <w:t xml:space="preserve"> специалиста по учебно-методической работе </w:t>
      </w:r>
      <w:r>
        <w:rPr>
          <w:lang w:val="en-US"/>
        </w:rPr>
        <w:t>I</w:t>
      </w:r>
      <w:r w:rsidRPr="005E20F5">
        <w:t xml:space="preserve"> </w:t>
      </w:r>
      <w:r>
        <w:t xml:space="preserve">категории директората Института экономики </w:t>
      </w:r>
      <w:proofErr w:type="spellStart"/>
      <w:r>
        <w:t>Исхакова</w:t>
      </w:r>
      <w:proofErr w:type="spellEnd"/>
      <w:r>
        <w:t xml:space="preserve"> А.Т. об отчетах председателей ГЭК. </w:t>
      </w:r>
      <w:r>
        <w:rPr>
          <w:rFonts w:eastAsiaTheme="minorEastAsia"/>
        </w:rPr>
        <w:t>Заслушав отчеты Председателей ГЭК и обсудив выявленных недостатков и рекомендаций по их устранению, вынесли вопрос на голосование.</w:t>
      </w:r>
    </w:p>
    <w:p w:rsid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  <w:u w:val="single"/>
        </w:rPr>
      </w:pPr>
    </w:p>
    <w:p w:rsidR="005E20F5" w:rsidRDefault="005E20F5" w:rsidP="005E20F5">
      <w:pPr>
        <w:tabs>
          <w:tab w:val="left" w:pos="5880"/>
        </w:tabs>
        <w:spacing w:after="200"/>
        <w:ind w:firstLine="284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Голосовали:</w:t>
      </w:r>
      <w:r>
        <w:rPr>
          <w:rFonts w:eastAsiaTheme="minorEastAsia"/>
        </w:rPr>
        <w:t xml:space="preserve"> «за» - 16 чел.; «против» -    нет; «воздержались» -   нет.</w:t>
      </w:r>
    </w:p>
    <w:p w:rsidR="005E20F5" w:rsidRDefault="005E20F5" w:rsidP="005E20F5">
      <w:pPr>
        <w:tabs>
          <w:tab w:val="left" w:pos="0"/>
          <w:tab w:val="left" w:pos="284"/>
        </w:tabs>
        <w:spacing w:after="200"/>
        <w:jc w:val="both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  <w:u w:val="single"/>
        </w:rPr>
        <w:t>Решили:</w:t>
      </w:r>
      <w:r>
        <w:rPr>
          <w:rFonts w:eastAsiaTheme="minorEastAsia"/>
        </w:rPr>
        <w:t xml:space="preserve"> итоги работы ГЭК и отчеты </w:t>
      </w:r>
      <w:r>
        <w:rPr>
          <w:rFonts w:eastAsiaTheme="minorEastAsia"/>
          <w:color w:val="000000"/>
        </w:rPr>
        <w:t xml:space="preserve">Председателей ГЭК </w:t>
      </w:r>
      <w:r>
        <w:rPr>
          <w:rFonts w:eastAsiaTheme="minorEastAsia"/>
        </w:rPr>
        <w:t>принять к сведению.</w:t>
      </w:r>
    </w:p>
    <w:p w:rsidR="005E20F5" w:rsidRDefault="005E20F5" w:rsidP="005E20F5">
      <w:pPr>
        <w:tabs>
          <w:tab w:val="left" w:pos="993"/>
          <w:tab w:val="left" w:pos="5880"/>
        </w:tabs>
        <w:ind w:left="360"/>
        <w:jc w:val="both"/>
      </w:pPr>
    </w:p>
    <w:p w:rsidR="005E20F5" w:rsidRDefault="005E20F5" w:rsidP="005E20F5">
      <w:pPr>
        <w:tabs>
          <w:tab w:val="left" w:pos="284"/>
          <w:tab w:val="left" w:pos="709"/>
          <w:tab w:val="left" w:pos="993"/>
        </w:tabs>
        <w:jc w:val="both"/>
      </w:pPr>
    </w:p>
    <w:p w:rsidR="005E20F5" w:rsidRDefault="005E20F5" w:rsidP="005E20F5">
      <w:pPr>
        <w:widowControl w:val="0"/>
        <w:tabs>
          <w:tab w:val="left" w:pos="315"/>
          <w:tab w:val="left" w:pos="993"/>
        </w:tabs>
        <w:jc w:val="both"/>
        <w:rPr>
          <w:rFonts w:eastAsiaTheme="minorEastAsia"/>
        </w:rPr>
      </w:pPr>
      <w:r>
        <w:rPr>
          <w:u w:val="single"/>
        </w:rPr>
        <w:t>4.</w:t>
      </w:r>
      <w:r>
        <w:t xml:space="preserve"> </w:t>
      </w:r>
      <w:r>
        <w:rPr>
          <w:u w:val="single"/>
        </w:rPr>
        <w:t>Слушали</w:t>
      </w:r>
      <w:r>
        <w:t>:</w:t>
      </w:r>
      <w:r>
        <w:rPr>
          <w:rFonts w:eastAsiaTheme="minorEastAsia"/>
        </w:rPr>
        <w:t xml:space="preserve"> заведующего кафедрой «Экономика и информационные технологии» д.э.н., проф. </w:t>
      </w:r>
      <w:proofErr w:type="spellStart"/>
      <w:r>
        <w:rPr>
          <w:rFonts w:eastAsiaTheme="minorEastAsia"/>
        </w:rPr>
        <w:t>Газетдинова</w:t>
      </w:r>
      <w:proofErr w:type="spellEnd"/>
      <w:r>
        <w:rPr>
          <w:rFonts w:eastAsiaTheme="minorEastAsia"/>
        </w:rPr>
        <w:t xml:space="preserve"> М.Х., о представленных отчетах аспирантов по выполненной работе за </w:t>
      </w:r>
      <w:r>
        <w:rPr>
          <w:rFonts w:eastAsiaTheme="minorEastAsia"/>
        </w:rPr>
        <w:lastRenderedPageBreak/>
        <w:t>второе полугодие 2019-2020 учебного года и ознакомил с решениями кафедры по аттестации. Заслушав, вынесли вопрос на голосование.</w:t>
      </w:r>
    </w:p>
    <w:p w:rsidR="005E20F5" w:rsidRDefault="005E20F5" w:rsidP="005E20F5">
      <w:pPr>
        <w:tabs>
          <w:tab w:val="left" w:pos="0"/>
          <w:tab w:val="left" w:pos="284"/>
        </w:tabs>
        <w:spacing w:after="200"/>
        <w:ind w:left="720"/>
        <w:contextualSpacing/>
        <w:jc w:val="both"/>
        <w:rPr>
          <w:rFonts w:eastAsiaTheme="minorEastAsia"/>
        </w:rPr>
      </w:pPr>
    </w:p>
    <w:p w:rsidR="005E20F5" w:rsidRDefault="005E20F5" w:rsidP="005E20F5">
      <w:pPr>
        <w:tabs>
          <w:tab w:val="left" w:pos="5880"/>
        </w:tabs>
        <w:spacing w:after="200"/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  <w:u w:val="single"/>
        </w:rPr>
        <w:t>Голосовали</w:t>
      </w:r>
      <w:r>
        <w:rPr>
          <w:rFonts w:eastAsiaTheme="minorEastAsia"/>
        </w:rPr>
        <w:t>: «за» -    16 чел.; «против» -    нет; «воздержались» -   нет.</w:t>
      </w:r>
    </w:p>
    <w:p w:rsidR="005E20F5" w:rsidRDefault="005E20F5" w:rsidP="005E20F5">
      <w:pPr>
        <w:pStyle w:val="a4"/>
        <w:tabs>
          <w:tab w:val="left" w:pos="993"/>
          <w:tab w:val="left" w:pos="5880"/>
        </w:tabs>
        <w:ind w:left="709"/>
        <w:jc w:val="both"/>
      </w:pPr>
      <w:r>
        <w:rPr>
          <w:u w:val="single"/>
        </w:rPr>
        <w:t xml:space="preserve">Решили: </w:t>
      </w:r>
      <w:r>
        <w:t>по аттестации аспирантов согласиться с решениями кафедры.</w:t>
      </w:r>
    </w:p>
    <w:p w:rsidR="005E20F5" w:rsidRDefault="005E20F5" w:rsidP="005E20F5">
      <w:pPr>
        <w:pStyle w:val="a4"/>
        <w:tabs>
          <w:tab w:val="left" w:pos="993"/>
          <w:tab w:val="left" w:pos="5880"/>
        </w:tabs>
        <w:ind w:left="709"/>
        <w:jc w:val="both"/>
      </w:pPr>
    </w:p>
    <w:p w:rsidR="005E20F5" w:rsidRDefault="005E20F5" w:rsidP="005E20F5">
      <w:pPr>
        <w:pStyle w:val="a4"/>
        <w:widowControl w:val="0"/>
        <w:tabs>
          <w:tab w:val="left" w:pos="315"/>
          <w:tab w:val="left" w:pos="993"/>
        </w:tabs>
        <w:ind w:left="0"/>
        <w:jc w:val="both"/>
        <w:rPr>
          <w:rFonts w:eastAsiaTheme="minorEastAsia"/>
        </w:rPr>
      </w:pPr>
      <w:r>
        <w:rPr>
          <w:u w:val="single"/>
        </w:rPr>
        <w:t>5.</w:t>
      </w:r>
      <w:r>
        <w:t xml:space="preserve"> </w:t>
      </w:r>
      <w:r>
        <w:rPr>
          <w:u w:val="single"/>
        </w:rPr>
        <w:t>Слушали</w:t>
      </w:r>
      <w:r>
        <w:t xml:space="preserve">: заведующих кафедрами, специалиста по учебно-методической работе </w:t>
      </w:r>
      <w:r>
        <w:rPr>
          <w:lang w:val="en-US"/>
        </w:rPr>
        <w:t>I</w:t>
      </w:r>
      <w:r w:rsidRPr="005E20F5">
        <w:t xml:space="preserve"> </w:t>
      </w:r>
      <w:r>
        <w:t xml:space="preserve">категории директората Института экономики </w:t>
      </w:r>
      <w:proofErr w:type="spellStart"/>
      <w:r>
        <w:t>Исхакова</w:t>
      </w:r>
      <w:proofErr w:type="spellEnd"/>
      <w:r>
        <w:t xml:space="preserve"> А.Т. </w:t>
      </w:r>
      <w:r>
        <w:rPr>
          <w:rFonts w:eastAsiaTheme="minorEastAsia"/>
        </w:rPr>
        <w:t>Заслушав и обсудив выступления</w:t>
      </w:r>
      <w:r>
        <w:t xml:space="preserve"> о выполнении плана мероприятий по подготовке к аккредитации</w:t>
      </w:r>
      <w:r>
        <w:rPr>
          <w:rFonts w:eastAsiaTheme="minorEastAsia"/>
        </w:rPr>
        <w:t xml:space="preserve">, </w:t>
      </w:r>
      <w:r>
        <w:t xml:space="preserve">директор Института экономики </w:t>
      </w:r>
      <w:proofErr w:type="spellStart"/>
      <w:r>
        <w:t>Низамутдинов</w:t>
      </w:r>
      <w:proofErr w:type="spellEnd"/>
      <w:r>
        <w:t xml:space="preserve"> М.М. выступил с предложением о рекомендации за активную и выполненную в срок работу по подготовке к аккредитации ответственных за ОПОП для материального поощрения.</w:t>
      </w:r>
      <w:r>
        <w:rPr>
          <w:rFonts w:eastAsiaTheme="minorEastAsia"/>
        </w:rPr>
        <w:t xml:space="preserve">  Выступления докладчиков и предложение директора Института экономики </w:t>
      </w:r>
      <w:proofErr w:type="spellStart"/>
      <w:r>
        <w:rPr>
          <w:rFonts w:eastAsiaTheme="minorEastAsia"/>
          <w:color w:val="000000"/>
        </w:rPr>
        <w:t>Низамутдинова</w:t>
      </w:r>
      <w:proofErr w:type="spellEnd"/>
      <w:r>
        <w:rPr>
          <w:rFonts w:eastAsiaTheme="minorEastAsia"/>
          <w:color w:val="000000"/>
        </w:rPr>
        <w:t xml:space="preserve"> М.М.</w:t>
      </w:r>
      <w:r>
        <w:rPr>
          <w:rFonts w:eastAsiaTheme="minorEastAsia"/>
        </w:rPr>
        <w:t xml:space="preserve"> вынесли на голосование.</w:t>
      </w:r>
    </w:p>
    <w:p w:rsidR="005E20F5" w:rsidRDefault="005E20F5" w:rsidP="005E20F5">
      <w:pPr>
        <w:tabs>
          <w:tab w:val="left" w:pos="5880"/>
        </w:tabs>
        <w:spacing w:after="200"/>
        <w:jc w:val="both"/>
        <w:rPr>
          <w:rFonts w:eastAsiaTheme="minorEastAsia"/>
          <w:u w:val="single"/>
        </w:rPr>
      </w:pPr>
    </w:p>
    <w:p w:rsidR="005E20F5" w:rsidRDefault="005E20F5" w:rsidP="005E20F5">
      <w:pPr>
        <w:tabs>
          <w:tab w:val="left" w:pos="5880"/>
        </w:tabs>
        <w:spacing w:after="200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Голосовали:</w:t>
      </w:r>
      <w:r>
        <w:rPr>
          <w:rFonts w:eastAsiaTheme="minorEastAsia"/>
        </w:rPr>
        <w:t xml:space="preserve"> «за» -    16; «против» -  нет; «воздержались» -   нет.</w:t>
      </w:r>
    </w:p>
    <w:p w:rsidR="005E20F5" w:rsidRDefault="005E20F5" w:rsidP="005E20F5">
      <w:pPr>
        <w:tabs>
          <w:tab w:val="left" w:pos="0"/>
          <w:tab w:val="left" w:pos="284"/>
        </w:tabs>
        <w:spacing w:after="200"/>
        <w:jc w:val="both"/>
        <w:rPr>
          <w:rFonts w:eastAsiaTheme="minorEastAsia"/>
        </w:rPr>
      </w:pPr>
      <w:r>
        <w:rPr>
          <w:rFonts w:eastAsiaTheme="minorEastAsia"/>
          <w:u w:val="single"/>
        </w:rPr>
        <w:t>Решили:</w:t>
      </w:r>
      <w:r>
        <w:t xml:space="preserve"> Сообщения о выполнении плана мероприятий по подготовке к аккредитации</w:t>
      </w:r>
      <w:r>
        <w:rPr>
          <w:rFonts w:eastAsiaTheme="minorEastAsia"/>
        </w:rPr>
        <w:t xml:space="preserve"> принять к сведению, </w:t>
      </w:r>
      <w:r>
        <w:t>ответственных за ОПОП, представленных на поощрение, рекомендовать.</w:t>
      </w:r>
    </w:p>
    <w:p w:rsidR="005E20F5" w:rsidRDefault="005E20F5" w:rsidP="005E20F5">
      <w:pPr>
        <w:tabs>
          <w:tab w:val="left" w:pos="993"/>
          <w:tab w:val="left" w:pos="5880"/>
        </w:tabs>
        <w:jc w:val="both"/>
        <w:outlineLvl w:val="0"/>
      </w:pPr>
    </w:p>
    <w:p w:rsidR="005E20F5" w:rsidRDefault="005E20F5" w:rsidP="005E20F5">
      <w:pPr>
        <w:tabs>
          <w:tab w:val="left" w:pos="993"/>
        </w:tabs>
        <w:ind w:firstLine="709"/>
        <w:jc w:val="both"/>
        <w:outlineLvl w:val="0"/>
      </w:pPr>
    </w:p>
    <w:p w:rsidR="005E20F5" w:rsidRDefault="005E20F5" w:rsidP="005E20F5">
      <w:pPr>
        <w:tabs>
          <w:tab w:val="left" w:pos="0"/>
          <w:tab w:val="left" w:pos="993"/>
          <w:tab w:val="left" w:pos="5880"/>
        </w:tabs>
        <w:jc w:val="both"/>
        <w:rPr>
          <w:u w:val="single"/>
        </w:rPr>
      </w:pPr>
      <w:r>
        <w:rPr>
          <w:u w:val="single"/>
        </w:rPr>
        <w:t xml:space="preserve">6.Разное. </w:t>
      </w:r>
    </w:p>
    <w:p w:rsidR="005E20F5" w:rsidRDefault="005E20F5" w:rsidP="005E20F5">
      <w:pPr>
        <w:pStyle w:val="a3"/>
        <w:jc w:val="both"/>
        <w:rPr>
          <w:sz w:val="28"/>
          <w:szCs w:val="28"/>
        </w:rPr>
      </w:pPr>
      <w:r>
        <w:rPr>
          <w:u w:val="single"/>
        </w:rPr>
        <w:t>а. Слушали:</w:t>
      </w:r>
      <w:r>
        <w:t xml:space="preserve">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М.М., он сообщил</w:t>
      </w:r>
      <w:r>
        <w:rPr>
          <w:u w:val="single"/>
        </w:rPr>
        <w:t>,</w:t>
      </w:r>
      <w:r>
        <w:t xml:space="preserve"> что</w:t>
      </w:r>
      <w:r>
        <w:rPr>
          <w:sz w:val="28"/>
          <w:szCs w:val="28"/>
        </w:rPr>
        <w:t xml:space="preserve"> </w:t>
      </w:r>
      <w:r>
        <w:t>ПРИКАЗОМ РЕКТОРА от 26 июня 2020 г.  № 156-к</w:t>
      </w:r>
      <w:r>
        <w:rPr>
          <w:b/>
          <w:bCs/>
        </w:rPr>
        <w:t> </w:t>
      </w:r>
      <w:r>
        <w:t xml:space="preserve">объявлен выборы на замещение вакантных должностей: </w:t>
      </w:r>
      <w:r>
        <w:rPr>
          <w:bCs/>
        </w:rPr>
        <w:t>Заведующий кафедрой</w:t>
      </w:r>
      <w:r>
        <w:rPr>
          <w:b/>
          <w:bCs/>
        </w:rPr>
        <w:t xml:space="preserve">: </w:t>
      </w:r>
      <w:r>
        <w:t xml:space="preserve">экономики и информационных технологий; управления сельскохозяйственным производством; иностранных языков, а также ПРИКАЗОМ РЕКТОРА от 26 июня 2020 г. № 155-к объявлен конкурс на замещение вакантных должностей педагогических работников, относящихся к профессорско-преподавательскому составу и рекомендовал обеспечить подачи заявлений претендентов на замещение вакантных должностей по всем требованиям и в установленные сроки. </w:t>
      </w:r>
      <w:r>
        <w:rPr>
          <w:sz w:val="28"/>
          <w:szCs w:val="28"/>
        </w:rPr>
        <w:t xml:space="preserve"> </w:t>
      </w:r>
    </w:p>
    <w:p w:rsidR="005E20F5" w:rsidRDefault="005E20F5" w:rsidP="005E20F5">
      <w:pPr>
        <w:jc w:val="both"/>
        <w:outlineLvl w:val="0"/>
      </w:pPr>
      <w:r>
        <w:t>  </w:t>
      </w:r>
      <w:r>
        <w:rPr>
          <w:u w:val="single"/>
        </w:rPr>
        <w:t>Решили:</w:t>
      </w:r>
      <w:r>
        <w:t xml:space="preserve"> сообщение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принять к сведению.</w:t>
      </w:r>
    </w:p>
    <w:p w:rsidR="005E20F5" w:rsidRDefault="005E20F5" w:rsidP="005E20F5">
      <w:pPr>
        <w:spacing w:before="100" w:beforeAutospacing="1" w:after="100" w:afterAutospacing="1"/>
        <w:jc w:val="both"/>
      </w:pPr>
      <w:r>
        <w:t> б.   </w:t>
      </w:r>
      <w:r>
        <w:rPr>
          <w:u w:val="single"/>
        </w:rPr>
        <w:t>Слушали:</w:t>
      </w:r>
      <w:r>
        <w:t xml:space="preserve">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М.М., он сообщил</w:t>
      </w:r>
      <w:r>
        <w:rPr>
          <w:u w:val="single"/>
        </w:rPr>
        <w:t>,</w:t>
      </w:r>
      <w:r>
        <w:t xml:space="preserve"> что необходимо активизировать работу по осуществлению эффективности работы приемной кампании на 2020-2021 учебный год.</w:t>
      </w:r>
    </w:p>
    <w:p w:rsidR="005E20F5" w:rsidRDefault="005E20F5" w:rsidP="005E20F5">
      <w:pPr>
        <w:jc w:val="both"/>
        <w:outlineLvl w:val="0"/>
      </w:pPr>
      <w:r>
        <w:rPr>
          <w:u w:val="single"/>
        </w:rPr>
        <w:t>Решили:</w:t>
      </w:r>
      <w:r>
        <w:t xml:space="preserve"> сообщение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принять к сведению и обеспечить выполнения назначенных мероприятий.</w:t>
      </w:r>
    </w:p>
    <w:p w:rsidR="005E20F5" w:rsidRDefault="005E20F5" w:rsidP="005E20F5">
      <w:pPr>
        <w:tabs>
          <w:tab w:val="left" w:pos="993"/>
        </w:tabs>
        <w:spacing w:line="276" w:lineRule="auto"/>
        <w:ind w:firstLine="709"/>
      </w:pPr>
    </w:p>
    <w:p w:rsidR="005E20F5" w:rsidRDefault="005E20F5" w:rsidP="005E20F5">
      <w:pPr>
        <w:tabs>
          <w:tab w:val="left" w:pos="993"/>
        </w:tabs>
        <w:ind w:firstLine="709"/>
        <w:jc w:val="both"/>
      </w:pPr>
    </w:p>
    <w:p w:rsidR="005E20F5" w:rsidRDefault="005E20F5" w:rsidP="005E20F5">
      <w:pPr>
        <w:tabs>
          <w:tab w:val="left" w:pos="993"/>
        </w:tabs>
        <w:ind w:firstLine="709"/>
        <w:jc w:val="both"/>
      </w:pPr>
    </w:p>
    <w:p w:rsidR="005E20F5" w:rsidRDefault="005E20F5" w:rsidP="005E20F5">
      <w:pPr>
        <w:tabs>
          <w:tab w:val="left" w:pos="993"/>
        </w:tabs>
        <w:spacing w:line="276" w:lineRule="auto"/>
        <w:ind w:firstLine="709"/>
      </w:pPr>
      <w:r>
        <w:t xml:space="preserve">Председатель Ученого совета </w:t>
      </w:r>
    </w:p>
    <w:p w:rsidR="005E20F5" w:rsidRDefault="005E20F5" w:rsidP="005E20F5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М.М. </w:t>
      </w:r>
      <w:proofErr w:type="spellStart"/>
      <w:r>
        <w:t>Низамутдинов</w:t>
      </w:r>
      <w:proofErr w:type="spellEnd"/>
    </w:p>
    <w:p w:rsidR="005E20F5" w:rsidRDefault="005E20F5" w:rsidP="005E20F5">
      <w:pPr>
        <w:tabs>
          <w:tab w:val="left" w:pos="993"/>
        </w:tabs>
        <w:spacing w:line="276" w:lineRule="auto"/>
      </w:pPr>
    </w:p>
    <w:p w:rsidR="005E20F5" w:rsidRDefault="005E20F5" w:rsidP="005E20F5">
      <w:pPr>
        <w:tabs>
          <w:tab w:val="left" w:pos="993"/>
        </w:tabs>
        <w:spacing w:line="276" w:lineRule="auto"/>
        <w:ind w:firstLine="709"/>
      </w:pPr>
      <w:r>
        <w:t xml:space="preserve">Секретарь Ученого совета </w:t>
      </w:r>
    </w:p>
    <w:p w:rsidR="009E1562" w:rsidRDefault="005E20F5" w:rsidP="005E20F5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     </w:t>
      </w:r>
      <w:proofErr w:type="spellStart"/>
      <w:r>
        <w:t>Ч.М.Куракова</w:t>
      </w:r>
      <w:bookmarkStart w:id="0" w:name="_GoBack"/>
      <w:bookmarkEnd w:id="0"/>
      <w:proofErr w:type="spellEnd"/>
    </w:p>
    <w:sectPr w:rsidR="009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577A"/>
    <w:multiLevelType w:val="hybridMultilevel"/>
    <w:tmpl w:val="6D48E328"/>
    <w:lvl w:ilvl="0" w:tplc="BB2E47A8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9"/>
    <w:rsid w:val="005E20F5"/>
    <w:rsid w:val="009E1562"/>
    <w:rsid w:val="00B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C206-D21F-40D7-9FD7-C48BAF8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20F5"/>
    <w:pPr>
      <w:ind w:left="720"/>
      <w:contextualSpacing/>
    </w:pPr>
  </w:style>
  <w:style w:type="paragraph" w:customStyle="1" w:styleId="default">
    <w:name w:val="default"/>
    <w:basedOn w:val="a"/>
    <w:uiPriority w:val="99"/>
    <w:rsid w:val="005E2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2020-10-18T20:29:00Z</dcterms:created>
  <dcterms:modified xsi:type="dcterms:W3CDTF">2020-10-18T20:30:00Z</dcterms:modified>
</cp:coreProperties>
</file>